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ullam sagittis. Phasellus magna. Suspendisse faucibus, nunc et pellentesque egestas, lacus ante convallis tellus, vitae iaculis lacus elit id tortor. Nulla sit amet est. Fusce pharetra convallis urn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ullam accumsan lorem in dui. Vestibulum ullamcorper mauris at ligula. Fusce convallis metus id felis luctus adipiscing. Morbi mollis tellus ac sapien. Donec id just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tiam rhoncus. Donec quam felis, ultricies nec, pellentesque eu, pretium quis, sem. Nulla sit amet est. Donec vitae sapien ut libero venenatis faucibus. Quisque rutru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usce neque. Fusce pharetra convallis urna. Nam ipsum risus, rutrum vitae, vestibulum eu, molestie vel, lacus. Cras sagittis. Etiam sollicitudin, ipsum eu pulvinar rutrum, tellus ipsum laoreet sapien, quis venenatis ante odio sit amet er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onec mollis hendrerit risus. Fusce pharetra convallis urna. Nam quam nunc, blandit vel, luctus pulvinar, hendrerit id, lorem. In hac habitasse platea dictumst. Ut a nisl id ante tempus hendrerit.</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